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Рассмотрено на заседании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 xml:space="preserve">                                             У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>тверждаю</w:t>
      </w:r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 педагогического  совета                           Директор МБОУ лицея </w:t>
      </w:r>
      <w:proofErr w:type="spellStart"/>
      <w:r w:rsidRPr="00DA465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>левное</w:t>
      </w:r>
      <w:proofErr w:type="spellEnd"/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МБОУ лицея </w:t>
      </w:r>
      <w:proofErr w:type="spellStart"/>
      <w:r w:rsidRPr="00DA465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>левное</w:t>
      </w:r>
      <w:proofErr w:type="spellEnd"/>
      <w:r w:rsidRPr="00DA4655">
        <w:rPr>
          <w:rFonts w:ascii="Times New Roman" w:hAnsi="Times New Roman"/>
          <w:b/>
          <w:sz w:val="24"/>
          <w:szCs w:val="24"/>
        </w:rPr>
        <w:t xml:space="preserve">                              _______________Пожидаев С.А.</w:t>
      </w:r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(протокол № 5 от  27.03 </w:t>
      </w:r>
      <w:smartTag w:uri="urn:schemas-microsoft-com:office:smarttags" w:element="metricconverter">
        <w:smartTagPr>
          <w:attr w:name="ProductID" w:val="2015 г"/>
        </w:smartTagPr>
        <w:r w:rsidRPr="00DA4655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DA4655">
        <w:rPr>
          <w:rFonts w:ascii="Times New Roman" w:hAnsi="Times New Roman"/>
          <w:b/>
          <w:sz w:val="24"/>
          <w:szCs w:val="24"/>
        </w:rPr>
        <w:t>.)                  (Приказ от 30.03.2015 г. №166)</w:t>
      </w:r>
    </w:p>
    <w:p w:rsidR="00981087" w:rsidRPr="00DA4655" w:rsidRDefault="00981087" w:rsidP="0098108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Рассмотрено на 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>заседании                                  Рассмотрено на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 xml:space="preserve"> заседании</w:t>
      </w:r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Совета старшеклассников ДО «Радуга»     родительского комитета лицея</w:t>
      </w:r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 xml:space="preserve">МБОУ лицея </w:t>
      </w:r>
      <w:proofErr w:type="spellStart"/>
      <w:r w:rsidRPr="00DA465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A4655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DA4655">
        <w:rPr>
          <w:rFonts w:ascii="Times New Roman" w:hAnsi="Times New Roman"/>
          <w:b/>
          <w:sz w:val="24"/>
          <w:szCs w:val="24"/>
        </w:rPr>
        <w:t>левное</w:t>
      </w:r>
      <w:proofErr w:type="spellEnd"/>
      <w:r w:rsidRPr="00DA4655">
        <w:rPr>
          <w:rFonts w:ascii="Times New Roman" w:hAnsi="Times New Roman"/>
          <w:b/>
          <w:sz w:val="24"/>
          <w:szCs w:val="24"/>
        </w:rPr>
        <w:t xml:space="preserve">                                     МБОУ лицея </w:t>
      </w:r>
      <w:proofErr w:type="spellStart"/>
      <w:r w:rsidRPr="00DA4655">
        <w:rPr>
          <w:rFonts w:ascii="Times New Roman" w:hAnsi="Times New Roman"/>
          <w:b/>
          <w:sz w:val="24"/>
          <w:szCs w:val="24"/>
        </w:rPr>
        <w:t>с.Хлевное</w:t>
      </w:r>
      <w:proofErr w:type="spellEnd"/>
    </w:p>
    <w:p w:rsidR="00981087" w:rsidRPr="00DA4655" w:rsidRDefault="00981087" w:rsidP="009810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655">
        <w:rPr>
          <w:rFonts w:ascii="Times New Roman" w:hAnsi="Times New Roman"/>
          <w:b/>
          <w:sz w:val="24"/>
          <w:szCs w:val="24"/>
        </w:rPr>
        <w:t>(протокол № 8 от 27.03.2015 г.)                       (протокол №6 от 27.03.2015 г.)</w:t>
      </w:r>
    </w:p>
    <w:p w:rsidR="00981087" w:rsidRDefault="00981087" w:rsidP="00981087"/>
    <w:p w:rsidR="00895CC5" w:rsidRDefault="00981087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95CC5" w:rsidRPr="00895CC5" w:rsidRDefault="001B4980" w:rsidP="00895CC5">
      <w:pPr>
        <w:autoSpaceDE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B51198" w:rsidRDefault="001B4980" w:rsidP="00B511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</w:t>
      </w:r>
      <w:r w:rsidR="00B51198">
        <w:rPr>
          <w:b/>
          <w:bCs/>
          <w:sz w:val="28"/>
          <w:szCs w:val="28"/>
        </w:rPr>
        <w:t xml:space="preserve">ОУ лицее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.Х</w:t>
      </w:r>
      <w:proofErr w:type="gramEnd"/>
      <w:r>
        <w:rPr>
          <w:b/>
          <w:bCs/>
          <w:sz w:val="28"/>
          <w:szCs w:val="28"/>
        </w:rPr>
        <w:t>левное</w:t>
      </w:r>
      <w:proofErr w:type="spellEnd"/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1.1.В соответствии с Федеральным законом от 29.12.2012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 учащиеся имеют право: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 выбор формы получения образования и формы обучения;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обучение, есть вид освоения учеником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 </w:t>
      </w: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 организации обучения учащихся </w:t>
      </w:r>
    </w:p>
    <w:p w:rsidR="00895CC5" w:rsidRDefault="00895CC5" w:rsidP="0089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индивидуальному учебному плану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2.1.Содержание начального общего, основного общего и среднего общего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определяется образовательными программами начального общего, основного общего и среднего общего образования, разработанными в соответствии с федеральными государственными образовательными стандартами.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2.2.Условия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регламентируются локальным актом, Уставом, с которым  знакомятся участники образовательных отношений.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является: заявление родителей, решение педагогического совета, приказ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2.4.Количество учащихся, перешедших на обучение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учебному плану определяется имеющимися финансовыми средствами.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может быть организовано,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правило, для учащихся</w:t>
      </w: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с высокой степенью успешности в освоении программ и другие основания.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Учащемуся, обучающемуся по индивидуальному учебному плану предоставляется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получать необходимые консультации по учебным предметам, литературу из учебного фонда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>лицея</w:t>
      </w:r>
      <w:r>
        <w:rPr>
          <w:rFonts w:ascii="Times New Roman" w:eastAsia="Times New Roman" w:hAnsi="Times New Roman" w:cs="Times New Roman"/>
          <w:sz w:val="28"/>
          <w:szCs w:val="28"/>
        </w:rPr>
        <w:t>, пользоваться предметными кабинетами для проведения лабораторных, практических работ.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Лицей осуществляет текущий контроль за освоением общеобразовательных программ учащихся, перешедших на 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индивидуальному учебному плану.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Лицей определяет сроки и уровень реализации программ</w:t>
      </w:r>
      <w:r w:rsidRPr="0089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запросов родителей и учащихся. Индивидуальную работу с учащимися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могут вести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 xml:space="preserve"> 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 и специалисты.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расписание занятий, перечень программ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количество часов, формы и сроки текущего и итогового контроля, преподаватели ведущие обучение - оформляются приказом директора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 xml:space="preserve"> лицея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2.8.В компетенцию администрации образовательного учреждения входит: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в недельный срок в департамент образования ходатайства об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обучения,  сведения для тарификации учителей;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своевременного подбора учителей, проведение экспертизы учебных программ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выполнением;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проведением занятий, консультаций, 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Посещением занятий учащимися, ведением журнала учета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не реже 1 раза в  четверть.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лицей  должен  иметь следующие документы: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заявление родителей;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занятий, консультаций, письменно согласованное с родителями и утвержденное директором;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учета проведенных занятий;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педагогического совета;</w:t>
      </w:r>
    </w:p>
    <w:p w:rsidR="00895CC5" w:rsidRDefault="001B4980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 по лицею</w:t>
      </w:r>
      <w:r w:rsidR="00895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CC5" w:rsidRDefault="00895CC5" w:rsidP="00895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2.10.При прохождении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учащегося.</w:t>
      </w:r>
    </w:p>
    <w:p w:rsidR="00895CC5" w:rsidRDefault="00895CC5" w:rsidP="0089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2.11.Лица, осваивающие основную образовательную программу в форме самообразования или семейного образования, 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лицее.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лицее </w:t>
      </w:r>
      <w:r w:rsidR="001B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бесплатно.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DF5BED" w:rsidRDefault="00895CC5" w:rsidP="00895CC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2.12.Аттестация и перевод учащегося осуществляется в соответствии с локальным актом лицея.</w:t>
      </w:r>
    </w:p>
    <w:sectPr w:rsidR="00DF5BED" w:rsidSect="00D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5"/>
    <w:rsid w:val="001B4980"/>
    <w:rsid w:val="00895CC5"/>
    <w:rsid w:val="00981087"/>
    <w:rsid w:val="009C1008"/>
    <w:rsid w:val="00B51198"/>
    <w:rsid w:val="00DF5BED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2015-03-11T10:06:00Z</cp:lastPrinted>
  <dcterms:created xsi:type="dcterms:W3CDTF">2015-03-11T07:57:00Z</dcterms:created>
  <dcterms:modified xsi:type="dcterms:W3CDTF">2015-04-20T09:10:00Z</dcterms:modified>
</cp:coreProperties>
</file>